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CD14F" w14:textId="7B876627" w:rsidR="005517F8" w:rsidRDefault="005517F8">
      <w:pPr>
        <w:tabs>
          <w:tab w:val="center" w:pos="750"/>
          <w:tab w:val="center" w:pos="5117"/>
        </w:tabs>
        <w:ind w:left="0" w:firstLine="0"/>
        <w:rPr>
          <w:b/>
          <w:bCs/>
          <w:sz w:val="26"/>
          <w:szCs w:val="26"/>
        </w:rPr>
      </w:pPr>
    </w:p>
    <w:p w14:paraId="1466D54A" w14:textId="119D2891" w:rsidR="00C35E1B" w:rsidRDefault="00C35E1B" w:rsidP="00C35E1B">
      <w:pPr>
        <w:tabs>
          <w:tab w:val="center" w:pos="750"/>
          <w:tab w:val="center" w:pos="5117"/>
        </w:tabs>
        <w:ind w:left="0" w:firstLine="0"/>
        <w:jc w:val="center"/>
        <w:rPr>
          <w:b/>
          <w:bCs/>
          <w:sz w:val="26"/>
          <w:szCs w:val="26"/>
        </w:rPr>
      </w:pPr>
    </w:p>
    <w:p w14:paraId="5529FBD8" w14:textId="7D4FC659" w:rsidR="00C35E1B" w:rsidRDefault="00C35E1B" w:rsidP="00C35E1B">
      <w:pPr>
        <w:tabs>
          <w:tab w:val="center" w:pos="750"/>
          <w:tab w:val="center" w:pos="5117"/>
        </w:tabs>
        <w:ind w:left="0" w:firstLine="0"/>
        <w:jc w:val="center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780235A6" wp14:editId="07D1239C">
            <wp:extent cx="2514600" cy="3381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94AC0" w14:textId="0E8D3F79" w:rsidR="00C35E1B" w:rsidRDefault="00C35E1B" w:rsidP="00C35E1B">
      <w:pPr>
        <w:tabs>
          <w:tab w:val="center" w:pos="750"/>
          <w:tab w:val="center" w:pos="5117"/>
        </w:tabs>
        <w:ind w:left="0" w:firstLine="0"/>
        <w:jc w:val="center"/>
        <w:rPr>
          <w:b/>
          <w:bCs/>
          <w:sz w:val="26"/>
          <w:szCs w:val="26"/>
        </w:rPr>
      </w:pPr>
    </w:p>
    <w:p w14:paraId="5BC8B403" w14:textId="3DAEB3A0" w:rsidR="00C35E1B" w:rsidRDefault="00C35E1B" w:rsidP="00C35E1B">
      <w:pPr>
        <w:tabs>
          <w:tab w:val="center" w:pos="750"/>
          <w:tab w:val="center" w:pos="5117"/>
        </w:tabs>
        <w:ind w:left="0" w:firstLine="0"/>
        <w:jc w:val="center"/>
        <w:rPr>
          <w:b/>
          <w:bCs/>
          <w:sz w:val="26"/>
          <w:szCs w:val="26"/>
        </w:rPr>
      </w:pPr>
    </w:p>
    <w:p w14:paraId="722DE779" w14:textId="29729CEA" w:rsidR="00C35E1B" w:rsidRDefault="00C35E1B" w:rsidP="00C35E1B">
      <w:pPr>
        <w:tabs>
          <w:tab w:val="center" w:pos="750"/>
          <w:tab w:val="center" w:pos="5117"/>
        </w:tabs>
        <w:ind w:left="0"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Exhibit B – Vendor Discounts and Services to be Provided to Associations.</w:t>
      </w:r>
    </w:p>
    <w:p w14:paraId="2CFA7595" w14:textId="1F7D8DED" w:rsidR="00C35E1B" w:rsidRDefault="00C35E1B" w:rsidP="00C35E1B">
      <w:pPr>
        <w:tabs>
          <w:tab w:val="center" w:pos="750"/>
          <w:tab w:val="center" w:pos="5117"/>
        </w:tabs>
        <w:ind w:left="0" w:firstLine="0"/>
        <w:jc w:val="center"/>
        <w:rPr>
          <w:b/>
          <w:bCs/>
          <w:sz w:val="26"/>
          <w:szCs w:val="26"/>
        </w:rPr>
      </w:pPr>
    </w:p>
    <w:p w14:paraId="2EBA8ACD" w14:textId="205DCC9B" w:rsidR="00C35E1B" w:rsidRDefault="00C35E1B" w:rsidP="00C35E1B">
      <w:pPr>
        <w:tabs>
          <w:tab w:val="center" w:pos="750"/>
          <w:tab w:val="center" w:pos="5117"/>
        </w:tabs>
        <w:ind w:left="0"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We offer 24/7, </w:t>
      </w:r>
      <w:proofErr w:type="gramStart"/>
      <w:r>
        <w:rPr>
          <w:b/>
          <w:bCs/>
          <w:sz w:val="26"/>
          <w:szCs w:val="26"/>
        </w:rPr>
        <w:t>full service</w:t>
      </w:r>
      <w:proofErr w:type="gramEnd"/>
      <w:r>
        <w:rPr>
          <w:b/>
          <w:bCs/>
          <w:sz w:val="26"/>
          <w:szCs w:val="26"/>
        </w:rPr>
        <w:t xml:space="preserve"> plumbing and HVAC services as well as site utilities. Anything that we demolish, we will repair. This includes framing, drywall, taping, painting, tile replacement and so on. We are a licensed General Contractor as well as a licensed plumber and HVAC.</w:t>
      </w:r>
    </w:p>
    <w:p w14:paraId="497F146D" w14:textId="2B3F6354" w:rsidR="00C35E1B" w:rsidRDefault="00C35E1B" w:rsidP="00C35E1B">
      <w:pPr>
        <w:tabs>
          <w:tab w:val="center" w:pos="750"/>
          <w:tab w:val="center" w:pos="5117"/>
        </w:tabs>
        <w:ind w:left="0" w:firstLine="0"/>
        <w:rPr>
          <w:b/>
          <w:bCs/>
          <w:sz w:val="26"/>
          <w:szCs w:val="26"/>
        </w:rPr>
      </w:pPr>
    </w:p>
    <w:p w14:paraId="39D25D2A" w14:textId="58FB066A" w:rsidR="00C35E1B" w:rsidRDefault="00C35E1B" w:rsidP="00C35E1B">
      <w:pPr>
        <w:tabs>
          <w:tab w:val="center" w:pos="750"/>
          <w:tab w:val="center" w:pos="5117"/>
        </w:tabs>
        <w:ind w:left="0"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Clients using us as their preferred plumber and whose building systems we maintain regularly will be discounted on any emergency backups and will only be charged the regular hourly rate.</w:t>
      </w:r>
    </w:p>
    <w:p w14:paraId="313202ED" w14:textId="66A6FF95" w:rsidR="00C35E1B" w:rsidRDefault="00C35E1B" w:rsidP="00C35E1B">
      <w:pPr>
        <w:tabs>
          <w:tab w:val="center" w:pos="750"/>
          <w:tab w:val="center" w:pos="5117"/>
        </w:tabs>
        <w:ind w:left="0" w:firstLine="0"/>
        <w:rPr>
          <w:b/>
          <w:bCs/>
          <w:sz w:val="26"/>
          <w:szCs w:val="26"/>
        </w:rPr>
      </w:pPr>
    </w:p>
    <w:p w14:paraId="2FA7EDE4" w14:textId="585E19D8" w:rsidR="00C35E1B" w:rsidRDefault="00C35E1B" w:rsidP="00C35E1B">
      <w:pPr>
        <w:tabs>
          <w:tab w:val="center" w:pos="750"/>
          <w:tab w:val="center" w:pos="5117"/>
        </w:tabs>
        <w:ind w:left="0" w:firstLine="0"/>
        <w:rPr>
          <w:b/>
          <w:bCs/>
          <w:sz w:val="26"/>
          <w:szCs w:val="26"/>
        </w:rPr>
      </w:pPr>
    </w:p>
    <w:p w14:paraId="2D126164" w14:textId="352EFEB6" w:rsidR="00C35E1B" w:rsidRDefault="00C35E1B" w:rsidP="00C35E1B">
      <w:pPr>
        <w:tabs>
          <w:tab w:val="center" w:pos="750"/>
          <w:tab w:val="center" w:pos="5117"/>
        </w:tabs>
        <w:ind w:left="0" w:firstLine="0"/>
        <w:rPr>
          <w:b/>
          <w:bCs/>
          <w:sz w:val="26"/>
          <w:szCs w:val="26"/>
        </w:rPr>
      </w:pPr>
    </w:p>
    <w:p w14:paraId="66EE6D99" w14:textId="63EF6C7C" w:rsidR="00C35E1B" w:rsidRDefault="00C35E1B" w:rsidP="00C35E1B">
      <w:pPr>
        <w:tabs>
          <w:tab w:val="center" w:pos="750"/>
          <w:tab w:val="center" w:pos="5117"/>
        </w:tabs>
        <w:ind w:left="0" w:firstLine="0"/>
        <w:rPr>
          <w:b/>
          <w:bCs/>
          <w:sz w:val="26"/>
          <w:szCs w:val="26"/>
        </w:rPr>
      </w:pPr>
    </w:p>
    <w:p w14:paraId="7321AC15" w14:textId="6DD39611" w:rsidR="00C35E1B" w:rsidRDefault="00C35E1B" w:rsidP="00C35E1B">
      <w:pPr>
        <w:tabs>
          <w:tab w:val="center" w:pos="750"/>
          <w:tab w:val="center" w:pos="5117"/>
        </w:tabs>
        <w:ind w:left="0" w:firstLine="0"/>
        <w:rPr>
          <w:b/>
          <w:bCs/>
          <w:sz w:val="26"/>
          <w:szCs w:val="26"/>
        </w:rPr>
      </w:pPr>
    </w:p>
    <w:p w14:paraId="6930EE81" w14:textId="153AAD19" w:rsidR="00C35E1B" w:rsidRDefault="00C35E1B" w:rsidP="00C35E1B">
      <w:pPr>
        <w:tabs>
          <w:tab w:val="center" w:pos="750"/>
          <w:tab w:val="center" w:pos="5117"/>
        </w:tabs>
        <w:ind w:left="0" w:firstLine="0"/>
        <w:rPr>
          <w:b/>
          <w:bCs/>
          <w:sz w:val="26"/>
          <w:szCs w:val="26"/>
        </w:rPr>
      </w:pPr>
    </w:p>
    <w:p w14:paraId="1ACC5B6C" w14:textId="77777777" w:rsidR="00C35E1B" w:rsidRDefault="00C35E1B" w:rsidP="00C35E1B">
      <w:pPr>
        <w:tabs>
          <w:tab w:val="center" w:pos="750"/>
          <w:tab w:val="center" w:pos="5117"/>
        </w:tabs>
        <w:ind w:left="0" w:firstLine="0"/>
        <w:jc w:val="center"/>
        <w:rPr>
          <w:b/>
          <w:bCs/>
          <w:sz w:val="22"/>
        </w:rPr>
      </w:pPr>
    </w:p>
    <w:p w14:paraId="32BE29D4" w14:textId="3FB195CB" w:rsidR="00C35E1B" w:rsidRPr="00C35E1B" w:rsidRDefault="00C35E1B" w:rsidP="00C35E1B">
      <w:pPr>
        <w:tabs>
          <w:tab w:val="center" w:pos="750"/>
          <w:tab w:val="center" w:pos="5117"/>
        </w:tabs>
        <w:ind w:left="0" w:firstLine="0"/>
        <w:jc w:val="center"/>
        <w:rPr>
          <w:b/>
          <w:bCs/>
          <w:sz w:val="22"/>
        </w:rPr>
      </w:pPr>
      <w:r w:rsidRPr="00C35E1B">
        <w:rPr>
          <w:b/>
          <w:bCs/>
          <w:sz w:val="22"/>
        </w:rPr>
        <w:t>10119 Roosevelt Rd, Westchester, Illinois 60154</w:t>
      </w:r>
    </w:p>
    <w:p w14:paraId="0D56654E" w14:textId="16CFDF2E" w:rsidR="00C35E1B" w:rsidRPr="00C35E1B" w:rsidRDefault="00C35E1B" w:rsidP="00C35E1B">
      <w:pPr>
        <w:tabs>
          <w:tab w:val="center" w:pos="750"/>
          <w:tab w:val="center" w:pos="5117"/>
        </w:tabs>
        <w:ind w:left="0" w:firstLine="0"/>
        <w:jc w:val="center"/>
        <w:rPr>
          <w:b/>
          <w:bCs/>
          <w:sz w:val="22"/>
        </w:rPr>
      </w:pPr>
      <w:r w:rsidRPr="00C35E1B">
        <w:rPr>
          <w:b/>
          <w:bCs/>
          <w:sz w:val="22"/>
        </w:rPr>
        <w:t>Phone: (312)985-9400 Email: office@bernaco.com</w:t>
      </w:r>
    </w:p>
    <w:p w14:paraId="68AFE52A" w14:textId="3EF76F20" w:rsidR="00C35E1B" w:rsidRDefault="00C35E1B" w:rsidP="00C35E1B">
      <w:pPr>
        <w:tabs>
          <w:tab w:val="center" w:pos="750"/>
          <w:tab w:val="center" w:pos="5117"/>
        </w:tabs>
        <w:ind w:left="0" w:firstLine="0"/>
        <w:rPr>
          <w:b/>
          <w:bCs/>
          <w:sz w:val="26"/>
          <w:szCs w:val="26"/>
        </w:rPr>
      </w:pPr>
      <w:bookmarkStart w:id="0" w:name="_GoBack"/>
      <w:bookmarkEnd w:id="0"/>
    </w:p>
    <w:sectPr w:rsidR="00C35E1B">
      <w:pgSz w:w="12240" w:h="15840"/>
      <w:pgMar w:top="1440" w:right="1738" w:bottom="1440" w:left="13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F305D4"/>
    <w:multiLevelType w:val="hybridMultilevel"/>
    <w:tmpl w:val="0512F18E"/>
    <w:lvl w:ilvl="0" w:tplc="0CB2456E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9" w:hanging="360"/>
      </w:pPr>
    </w:lvl>
    <w:lvl w:ilvl="2" w:tplc="0409001B" w:tentative="1">
      <w:start w:val="1"/>
      <w:numFmt w:val="lowerRoman"/>
      <w:lvlText w:val="%3."/>
      <w:lvlJc w:val="right"/>
      <w:pPr>
        <w:ind w:left="2439" w:hanging="180"/>
      </w:pPr>
    </w:lvl>
    <w:lvl w:ilvl="3" w:tplc="0409000F" w:tentative="1">
      <w:start w:val="1"/>
      <w:numFmt w:val="decimal"/>
      <w:lvlText w:val="%4."/>
      <w:lvlJc w:val="left"/>
      <w:pPr>
        <w:ind w:left="3159" w:hanging="360"/>
      </w:pPr>
    </w:lvl>
    <w:lvl w:ilvl="4" w:tplc="04090019" w:tentative="1">
      <w:start w:val="1"/>
      <w:numFmt w:val="lowerLetter"/>
      <w:lvlText w:val="%5."/>
      <w:lvlJc w:val="left"/>
      <w:pPr>
        <w:ind w:left="3879" w:hanging="360"/>
      </w:pPr>
    </w:lvl>
    <w:lvl w:ilvl="5" w:tplc="0409001B" w:tentative="1">
      <w:start w:val="1"/>
      <w:numFmt w:val="lowerRoman"/>
      <w:lvlText w:val="%6."/>
      <w:lvlJc w:val="right"/>
      <w:pPr>
        <w:ind w:left="4599" w:hanging="180"/>
      </w:pPr>
    </w:lvl>
    <w:lvl w:ilvl="6" w:tplc="0409000F" w:tentative="1">
      <w:start w:val="1"/>
      <w:numFmt w:val="decimal"/>
      <w:lvlText w:val="%7."/>
      <w:lvlJc w:val="left"/>
      <w:pPr>
        <w:ind w:left="5319" w:hanging="360"/>
      </w:pPr>
    </w:lvl>
    <w:lvl w:ilvl="7" w:tplc="04090019" w:tentative="1">
      <w:start w:val="1"/>
      <w:numFmt w:val="lowerLetter"/>
      <w:lvlText w:val="%8."/>
      <w:lvlJc w:val="left"/>
      <w:pPr>
        <w:ind w:left="6039" w:hanging="360"/>
      </w:pPr>
    </w:lvl>
    <w:lvl w:ilvl="8" w:tplc="0409001B" w:tentative="1">
      <w:start w:val="1"/>
      <w:numFmt w:val="lowerRoman"/>
      <w:lvlText w:val="%9."/>
      <w:lvlJc w:val="right"/>
      <w:pPr>
        <w:ind w:left="67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76D"/>
    <w:rsid w:val="005517F8"/>
    <w:rsid w:val="009A376D"/>
    <w:rsid w:val="00B91D7F"/>
    <w:rsid w:val="00C3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E9505"/>
  <w15:docId w15:val="{746CCC77-9849-4066-96B3-888E1EF2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4" w:line="249" w:lineRule="auto"/>
      <w:ind w:left="649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1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D7F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551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CCJM Engineers - 2020 In Good Company Marketing Agreement - Counter-Signed (Need B).pdf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CCJM Engineers - 2020 In Good Company Marketing Agreement - Counter-Signed (Need B).pdf</dc:title>
  <dc:subject/>
  <dc:creator>rreese</dc:creator>
  <cp:keywords/>
  <cp:lastModifiedBy>Rebecca Reese</cp:lastModifiedBy>
  <cp:revision>2</cp:revision>
  <cp:lastPrinted>2020-03-12T19:39:00Z</cp:lastPrinted>
  <dcterms:created xsi:type="dcterms:W3CDTF">2020-04-11T17:17:00Z</dcterms:created>
  <dcterms:modified xsi:type="dcterms:W3CDTF">2020-04-11T17:17:00Z</dcterms:modified>
</cp:coreProperties>
</file>